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16CC" w14:textId="77777777" w:rsidR="00845797" w:rsidRDefault="00D21781" w:rsidP="00D21781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083C29C2" wp14:editId="071AA869">
            <wp:extent cx="4270076" cy="19520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4821" cy="195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58081" w14:textId="77777777" w:rsidR="00D21781" w:rsidRPr="00B772AB" w:rsidRDefault="00D21781" w:rsidP="00D21781">
      <w:pPr>
        <w:jc w:val="both"/>
        <w:rPr>
          <w:b/>
        </w:rPr>
      </w:pPr>
      <w:r w:rsidRPr="00B772AB">
        <w:rPr>
          <w:b/>
        </w:rPr>
        <w:t>ERA-MIN-2 ERA-NET COFUND PROJESİ 2017 YILI ÇAĞRISI AÇILDI</w:t>
      </w:r>
    </w:p>
    <w:p w14:paraId="3F0FA869" w14:textId="77777777" w:rsidR="00D21781" w:rsidRDefault="00D21781" w:rsidP="00D21781">
      <w:pPr>
        <w:jc w:val="both"/>
      </w:pPr>
      <w:r w:rsidRPr="00D21781">
        <w:t>Endüstriyel rekabet edilebilirliği güçlendirmek ve döngüsel ekonomiye geçmek için Avrupa’da “ham maddelerle” ilgili Ar-Ge ve innovasyon faaliyetlerinin koodinasyonunu sağlayıp yürütmek amacıyla oluşturulan ERA-MIN-2 ERA-NET Co-fund projesi Ufuk 2020 alt alanlarından "İklim Değişikliği, Çevre, Kaynak Verimliliği ve Ham maddeler" (Climate Action, Environment, Resource Efficiency and Raw Materials)” altında desteklenmektedir.</w:t>
      </w:r>
    </w:p>
    <w:p w14:paraId="56BC8BED" w14:textId="77777777" w:rsidR="00D21781" w:rsidRPr="00D21781" w:rsidRDefault="00D21781" w:rsidP="00D21781">
      <w:pPr>
        <w:jc w:val="both"/>
        <w:rPr>
          <w:b/>
        </w:rPr>
      </w:pPr>
      <w:r>
        <w:rPr>
          <w:b/>
        </w:rPr>
        <w:t>Tematik Alanlar:</w:t>
      </w:r>
    </w:p>
    <w:p w14:paraId="1A50DD64" w14:textId="77777777" w:rsidR="00D21781" w:rsidRDefault="00D21781" w:rsidP="00D21781">
      <w:pPr>
        <w:jc w:val="both"/>
      </w:pPr>
      <w:r>
        <w:t>Ham maddelerin ekonomiye ve endüstriye güvenli ve sürdürülebilir bir şekilde tedarik edilmesinin ana amacını oluşturduğu ERA-MIN-2 Projesi kapsamında, enerji ve tarımsal ham maddeler hariç;</w:t>
      </w:r>
    </w:p>
    <w:p w14:paraId="2B49F416" w14:textId="77777777" w:rsidR="00D21781" w:rsidRDefault="00D21781" w:rsidP="00D21781">
      <w:pPr>
        <w:pStyle w:val="ListeParagraf"/>
        <w:numPr>
          <w:ilvl w:val="0"/>
          <w:numId w:val="1"/>
        </w:numPr>
        <w:jc w:val="both"/>
      </w:pPr>
      <w:r>
        <w:t>Metalik</w:t>
      </w:r>
    </w:p>
    <w:p w14:paraId="4F25B0A8" w14:textId="77777777" w:rsidR="00D21781" w:rsidRDefault="00B772AB" w:rsidP="00D21781">
      <w:pPr>
        <w:pStyle w:val="ListeParagraf"/>
        <w:numPr>
          <w:ilvl w:val="0"/>
          <w:numId w:val="1"/>
        </w:numPr>
        <w:jc w:val="both"/>
      </w:pPr>
      <w:r>
        <w:t>İ</w:t>
      </w:r>
      <w:r w:rsidR="00D21781">
        <w:t>nşaat (yapı)</w:t>
      </w:r>
    </w:p>
    <w:p w14:paraId="73F6ED80" w14:textId="77777777" w:rsidR="00D21781" w:rsidRDefault="00B772AB" w:rsidP="00D21781">
      <w:pPr>
        <w:pStyle w:val="ListeParagraf"/>
        <w:numPr>
          <w:ilvl w:val="0"/>
          <w:numId w:val="1"/>
        </w:numPr>
        <w:jc w:val="both"/>
      </w:pPr>
      <w:r>
        <w:t>E</w:t>
      </w:r>
      <w:r w:rsidR="00D21781">
        <w:t>ndüstriyel mineraller</w:t>
      </w:r>
    </w:p>
    <w:p w14:paraId="63024AD9" w14:textId="77777777" w:rsidR="00D21781" w:rsidRDefault="00D21781" w:rsidP="00D21781">
      <w:pPr>
        <w:jc w:val="both"/>
      </w:pPr>
      <w:r>
        <w:t>ile ilgili sektörleri ilgilendiren, “ham maddeler yaşam döngüsünü” oluşturan birincil ve ikincil kaynakları konu edinen Ar-Ge projeleri desteklenecektir. İlgili tematik alanlar aşağıda verilmiştir.</w:t>
      </w:r>
    </w:p>
    <w:p w14:paraId="69FE50B4" w14:textId="77777777" w:rsidR="00D21781" w:rsidRDefault="00D21781" w:rsidP="00D21781">
      <w:pPr>
        <w:pStyle w:val="ListeParagraf"/>
        <w:numPr>
          <w:ilvl w:val="0"/>
          <w:numId w:val="2"/>
        </w:numPr>
        <w:jc w:val="both"/>
      </w:pPr>
      <w:r>
        <w:t>Arama ve çıkarma faaliyetlerinden ham maddelerin temini (birincil kaynaklar)</w:t>
      </w:r>
    </w:p>
    <w:p w14:paraId="5C6AFC7B" w14:textId="77777777" w:rsidR="00D21781" w:rsidRDefault="00D21781" w:rsidP="00D21781">
      <w:pPr>
        <w:pStyle w:val="ListeParagraf"/>
        <w:numPr>
          <w:ilvl w:val="0"/>
          <w:numId w:val="2"/>
        </w:numPr>
        <w:jc w:val="both"/>
      </w:pPr>
      <w:r>
        <w:t>Dizayn</w:t>
      </w:r>
    </w:p>
    <w:p w14:paraId="0F64D487" w14:textId="77777777" w:rsidR="00D21781" w:rsidRDefault="00D21781" w:rsidP="00D21781">
      <w:pPr>
        <w:pStyle w:val="ListeParagraf"/>
        <w:numPr>
          <w:ilvl w:val="0"/>
          <w:numId w:val="2"/>
        </w:numPr>
        <w:jc w:val="both"/>
      </w:pPr>
      <w:r>
        <w:t>İşleme, üretim ve yeniden imalat</w:t>
      </w:r>
    </w:p>
    <w:p w14:paraId="2A39EA5A" w14:textId="77777777" w:rsidR="00D21781" w:rsidRDefault="00D21781" w:rsidP="00D21781">
      <w:pPr>
        <w:pStyle w:val="ListeParagraf"/>
        <w:numPr>
          <w:ilvl w:val="0"/>
          <w:numId w:val="2"/>
        </w:numPr>
        <w:jc w:val="both"/>
      </w:pPr>
      <w:r>
        <w:t>Kullanım ömrü sona eren ürünlerin geri kazanım (ikincil kaynaklar)</w:t>
      </w:r>
    </w:p>
    <w:p w14:paraId="0AE05817" w14:textId="77777777" w:rsidR="00D21781" w:rsidRDefault="00D21781" w:rsidP="00D21781">
      <w:pPr>
        <w:pStyle w:val="ListeParagraf"/>
        <w:numPr>
          <w:ilvl w:val="0"/>
          <w:numId w:val="2"/>
        </w:numPr>
        <w:jc w:val="both"/>
      </w:pPr>
      <w:r>
        <w:t>Ortak kesişen alanlar</w:t>
      </w:r>
    </w:p>
    <w:p w14:paraId="5BA01237" w14:textId="77777777" w:rsidR="00D21781" w:rsidRDefault="00D21781" w:rsidP="00D21781">
      <w:pPr>
        <w:jc w:val="both"/>
      </w:pPr>
    </w:p>
    <w:p w14:paraId="26E7BA19" w14:textId="77777777" w:rsidR="00D21781" w:rsidRDefault="00D21781" w:rsidP="00D21781">
      <w:pPr>
        <w:jc w:val="both"/>
      </w:pPr>
    </w:p>
    <w:p w14:paraId="22DB1D10" w14:textId="77777777" w:rsidR="00D21781" w:rsidRDefault="00D21781" w:rsidP="00D21781">
      <w:pPr>
        <w:pStyle w:val="ListeParagraf"/>
        <w:numPr>
          <w:ilvl w:val="0"/>
          <w:numId w:val="3"/>
        </w:numPr>
        <w:jc w:val="both"/>
      </w:pPr>
      <w:r>
        <w:lastRenderedPageBreak/>
        <w:t>Yeni iş modelleri</w:t>
      </w:r>
    </w:p>
    <w:p w14:paraId="4AF6A955" w14:textId="77777777" w:rsidR="00D21781" w:rsidRDefault="00D21781" w:rsidP="00D21781">
      <w:pPr>
        <w:pStyle w:val="ListeParagraf"/>
        <w:numPr>
          <w:ilvl w:val="0"/>
          <w:numId w:val="3"/>
        </w:numPr>
        <w:jc w:val="both"/>
      </w:pPr>
      <w:r>
        <w:t>Mevcut yöntemlerin ve çevresel etki değerlendirmeleri ile ilgili verilerin geliştirilmesi</w:t>
      </w:r>
    </w:p>
    <w:p w14:paraId="73CAF665" w14:textId="77777777" w:rsidR="00D21781" w:rsidRDefault="00D21781" w:rsidP="00D21781">
      <w:pPr>
        <w:pStyle w:val="ListeParagraf"/>
        <w:numPr>
          <w:ilvl w:val="0"/>
          <w:numId w:val="3"/>
        </w:numPr>
        <w:jc w:val="both"/>
      </w:pPr>
      <w:r>
        <w:t>Ham maddelerin güvenilirliği ve sosyal kabul edilebilirliği ile uyumluluk</w:t>
      </w:r>
    </w:p>
    <w:p w14:paraId="4C5B7CB3" w14:textId="77777777" w:rsidR="00D21781" w:rsidRPr="00D21781" w:rsidRDefault="00D21781" w:rsidP="00D21781">
      <w:r w:rsidRPr="00D21781">
        <w:t xml:space="preserve">Çağrı kapsamında hazırlanacak ortak proje önerilerinde, çağrı metninde belirtilen </w:t>
      </w:r>
      <w:r w:rsidRPr="00D21781">
        <w:rPr>
          <w:u w:val="single"/>
        </w:rPr>
        <w:t xml:space="preserve">en az iki ülkenin katılımı </w:t>
      </w:r>
      <w:r w:rsidRPr="00D21781">
        <w:t>ile konsorsiyum kurulması zorunluluğu bulunmaktadır. Ayrıca, projeyi sunan konsorsiyumun en az iki farklı kuruluştan oluşması gerekmektedir.</w:t>
      </w:r>
    </w:p>
    <w:p w14:paraId="6CCBAA2E" w14:textId="77777777" w:rsidR="00D21781" w:rsidRDefault="00D21781" w:rsidP="00D21781">
      <w:pPr>
        <w:jc w:val="both"/>
      </w:pPr>
      <w:r w:rsidRPr="00D21781">
        <w:t xml:space="preserve">Ön öneriler için son başvuru tarihi </w:t>
      </w:r>
      <w:r w:rsidRPr="00D21781">
        <w:rPr>
          <w:b/>
          <w:u w:val="single"/>
        </w:rPr>
        <w:t>05 Mayıs 2017</w:t>
      </w:r>
      <w:r w:rsidRPr="00D21781">
        <w:t xml:space="preserve"> (17:00:00 CEST)’dır</w:t>
      </w:r>
      <w:r>
        <w:t>.</w:t>
      </w:r>
    </w:p>
    <w:p w14:paraId="5C4C87AB" w14:textId="77777777" w:rsidR="00D21781" w:rsidRDefault="00D21781" w:rsidP="00D21781">
      <w:pPr>
        <w:jc w:val="both"/>
      </w:pPr>
    </w:p>
    <w:p w14:paraId="7EFD86C1" w14:textId="77777777" w:rsidR="00D21781" w:rsidRDefault="00D21781" w:rsidP="00D21781">
      <w:pPr>
        <w:jc w:val="both"/>
      </w:pPr>
      <w:r>
        <w:t xml:space="preserve">Çağrı metnine ulaşmak için lütfen </w:t>
      </w:r>
      <w:hyperlink r:id="rId7" w:history="1">
        <w:r w:rsidRPr="00D21781">
          <w:rPr>
            <w:rStyle w:val="Kpr"/>
          </w:rPr>
          <w:t>tıklayınız.</w:t>
        </w:r>
      </w:hyperlink>
    </w:p>
    <w:p w14:paraId="5F279FEF" w14:textId="62289B4C" w:rsidR="00D21781" w:rsidRDefault="00D21781" w:rsidP="00D21781">
      <w:pPr>
        <w:jc w:val="both"/>
      </w:pPr>
      <w:r>
        <w:t xml:space="preserve">Detaylı bilgi için lütfen </w:t>
      </w:r>
      <w:hyperlink r:id="rId8" w:history="1">
        <w:r w:rsidRPr="00D21781">
          <w:rPr>
            <w:rStyle w:val="Kpr"/>
          </w:rPr>
          <w:t>tıklayınız.</w:t>
        </w:r>
      </w:hyperlink>
    </w:p>
    <w:p w14:paraId="0E2F7D8D" w14:textId="77777777" w:rsidR="00D21781" w:rsidRDefault="00D21781" w:rsidP="00D21781">
      <w:pPr>
        <w:jc w:val="both"/>
      </w:pPr>
    </w:p>
    <w:p w14:paraId="4EF04903" w14:textId="77777777" w:rsidR="00D21781" w:rsidRPr="00F94E0B" w:rsidRDefault="00D21781" w:rsidP="00D21781">
      <w:pPr>
        <w:spacing w:before="240"/>
        <w:rPr>
          <w:rFonts w:cs="Times New Roman"/>
          <w:b/>
        </w:rPr>
      </w:pPr>
      <w:r w:rsidRPr="00F94E0B">
        <w:rPr>
          <w:rFonts w:cs="Times New Roman"/>
          <w:b/>
        </w:rPr>
        <w:t>Yıldız TTO İrtibat Bilgisi:</w:t>
      </w:r>
    </w:p>
    <w:p w14:paraId="732DDA2B" w14:textId="77777777" w:rsidR="00D21781" w:rsidRPr="004F18BB" w:rsidRDefault="00D21781" w:rsidP="00D21781">
      <w:pPr>
        <w:spacing w:before="240"/>
        <w:rPr>
          <w:rFonts w:cs="Times New Roman"/>
        </w:rPr>
      </w:pPr>
      <w:r>
        <w:rPr>
          <w:rFonts w:cs="Times New Roman"/>
        </w:rPr>
        <w:t>Hanife Özdemir – Proje Destek Birimi Uzman Yardımcısı</w:t>
      </w:r>
    </w:p>
    <w:p w14:paraId="41179AE8" w14:textId="77777777" w:rsidR="00B772AB" w:rsidRDefault="00B772AB" w:rsidP="00D21781">
      <w:pPr>
        <w:spacing w:before="240"/>
        <w:rPr>
          <w:rFonts w:cs="Times New Roman"/>
        </w:rPr>
      </w:pPr>
      <w:r>
        <w:rPr>
          <w:rFonts w:cs="Times New Roman"/>
        </w:rPr>
        <w:t>E</w:t>
      </w:r>
      <w:r w:rsidR="00D21781" w:rsidRPr="004F18BB">
        <w:rPr>
          <w:rFonts w:cs="Times New Roman"/>
        </w:rPr>
        <w:t xml:space="preserve">-mail: </w:t>
      </w:r>
      <w:hyperlink r:id="rId9" w:history="1">
        <w:r w:rsidRPr="00FB4F6B">
          <w:rPr>
            <w:rStyle w:val="Kpr"/>
            <w:rFonts w:cs="Times New Roman"/>
          </w:rPr>
          <w:t>hanifeozdemir@yildiztto.com</w:t>
        </w:r>
      </w:hyperlink>
    </w:p>
    <w:p w14:paraId="419E96B7" w14:textId="77777777" w:rsidR="00D21781" w:rsidRDefault="002178A7" w:rsidP="00D21781">
      <w:pPr>
        <w:spacing w:before="240"/>
        <w:rPr>
          <w:rFonts w:cs="Times New Roman"/>
        </w:rPr>
      </w:pPr>
      <w:r>
        <w:rPr>
          <w:rFonts w:cs="Times New Roman"/>
        </w:rPr>
        <w:t>Telefon: 0212 483 70</w:t>
      </w:r>
      <w:r w:rsidR="00D21781">
        <w:rPr>
          <w:rFonts w:cs="Times New Roman"/>
        </w:rPr>
        <w:t>07 / 221</w:t>
      </w:r>
    </w:p>
    <w:p w14:paraId="7C08BB8D" w14:textId="77777777" w:rsidR="00D21781" w:rsidRPr="004F18BB" w:rsidRDefault="00D21781" w:rsidP="00D21781">
      <w:pPr>
        <w:spacing w:before="240"/>
        <w:rPr>
          <w:rFonts w:cs="Times New Roman"/>
        </w:rPr>
      </w:pPr>
    </w:p>
    <w:p w14:paraId="760FFE97" w14:textId="77777777" w:rsidR="00D21781" w:rsidRPr="004F18BB" w:rsidRDefault="00D21781" w:rsidP="00D21781">
      <w:pPr>
        <w:spacing w:before="240"/>
        <w:rPr>
          <w:rFonts w:cs="Times New Roman"/>
        </w:rPr>
      </w:pPr>
      <w:r w:rsidRPr="004F18BB">
        <w:rPr>
          <w:rFonts w:cs="Times New Roman"/>
        </w:rPr>
        <w:t>Bilgilerinize sunar, çalışmalarınızda kolaylıklar dileriz.</w:t>
      </w:r>
    </w:p>
    <w:p w14:paraId="5EA6D61F" w14:textId="77777777" w:rsidR="00D21781" w:rsidRPr="004F18BB" w:rsidRDefault="00D21781" w:rsidP="00D21781">
      <w:pPr>
        <w:spacing w:before="240"/>
        <w:rPr>
          <w:rFonts w:cs="Times New Roman"/>
        </w:rPr>
      </w:pPr>
      <w:r w:rsidRPr="004F18BB">
        <w:rPr>
          <w:rFonts w:cs="Times New Roman"/>
        </w:rPr>
        <w:t>Saygılarımızla,</w:t>
      </w:r>
    </w:p>
    <w:p w14:paraId="4171596D" w14:textId="77777777" w:rsidR="00D21781" w:rsidRPr="004F18BB" w:rsidRDefault="00D21781" w:rsidP="00D21781">
      <w:pPr>
        <w:spacing w:before="240"/>
        <w:rPr>
          <w:rFonts w:cs="Times New Roman"/>
        </w:rPr>
      </w:pPr>
      <w:r>
        <w:rPr>
          <w:noProof/>
          <w:lang w:eastAsia="tr-TR"/>
        </w:rPr>
        <w:drawing>
          <wp:inline distT="0" distB="0" distL="0" distR="0" wp14:anchorId="24BB68B6" wp14:editId="44ACDA2B">
            <wp:extent cx="1941195" cy="1137285"/>
            <wp:effectExtent l="0" t="0" r="1905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6F3C" w14:textId="77777777" w:rsidR="00D21781" w:rsidRPr="003254C5" w:rsidRDefault="00D21781" w:rsidP="00D21781">
      <w:pPr>
        <w:jc w:val="both"/>
      </w:pPr>
    </w:p>
    <w:p w14:paraId="3E3812F6" w14:textId="77777777" w:rsidR="00D21781" w:rsidRDefault="00D21781" w:rsidP="00D21781">
      <w:pPr>
        <w:jc w:val="both"/>
      </w:pPr>
    </w:p>
    <w:sectPr w:rsidR="00D2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1AE2"/>
    <w:multiLevelType w:val="hybridMultilevel"/>
    <w:tmpl w:val="0A78DCD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62AC5"/>
    <w:multiLevelType w:val="hybridMultilevel"/>
    <w:tmpl w:val="F6AA66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1A0E61"/>
    <w:multiLevelType w:val="hybridMultilevel"/>
    <w:tmpl w:val="7E5CF4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36"/>
    <w:rsid w:val="002178A7"/>
    <w:rsid w:val="00433636"/>
    <w:rsid w:val="00604D4B"/>
    <w:rsid w:val="00845797"/>
    <w:rsid w:val="00B772AB"/>
    <w:rsid w:val="00D21781"/>
    <w:rsid w:val="00DD2716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57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6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C5848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584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7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78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217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2178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7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6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C5848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584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7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78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217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2178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7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pervisor\Downloads\era-min-2_web_sayfasi_bilgi_notu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ubitak.gov.tr/sites/default/files/era-min-2_cagri_metn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anifeozdemir@yildiztto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</dc:creator>
  <cp:lastModifiedBy>Windows Kullanıcısı</cp:lastModifiedBy>
  <cp:revision>2</cp:revision>
  <dcterms:created xsi:type="dcterms:W3CDTF">2017-02-22T13:33:00Z</dcterms:created>
  <dcterms:modified xsi:type="dcterms:W3CDTF">2017-02-22T13:33:00Z</dcterms:modified>
</cp:coreProperties>
</file>